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485C2" w14:textId="77777777" w:rsidR="00342A22" w:rsidRPr="00342A22" w:rsidRDefault="00342A22" w:rsidP="00342A22">
      <w:pPr>
        <w:shd w:val="clear" w:color="auto" w:fill="FFFFFF"/>
        <w:suppressAutoHyphens w:val="0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342A22">
        <w:rPr>
          <w:rFonts w:ascii="Century" w:eastAsia="Calibri" w:hAnsi="Century"/>
          <w:noProof/>
          <w:lang w:eastAsia="ru-RU"/>
        </w:rPr>
        <w:drawing>
          <wp:inline distT="0" distB="0" distL="0" distR="0" wp14:anchorId="7CDB11E1" wp14:editId="7B49D98C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9C2C02" w14:textId="77777777" w:rsidR="00342A22" w:rsidRPr="00342A22" w:rsidRDefault="00342A22" w:rsidP="00342A22">
      <w:pPr>
        <w:shd w:val="clear" w:color="auto" w:fill="FFFFFF"/>
        <w:suppressAutoHyphens w:val="0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342A22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7C511BF8" w14:textId="77777777" w:rsidR="00342A22" w:rsidRPr="00342A22" w:rsidRDefault="00342A22" w:rsidP="00342A22">
      <w:pPr>
        <w:shd w:val="clear" w:color="auto" w:fill="FFFFFF"/>
        <w:suppressAutoHyphens w:val="0"/>
        <w:jc w:val="center"/>
        <w:rPr>
          <w:rFonts w:ascii="Century" w:eastAsia="Calibri" w:hAnsi="Century"/>
          <w:b/>
          <w:sz w:val="32"/>
          <w:lang w:eastAsia="ru-RU"/>
        </w:rPr>
      </w:pPr>
      <w:r w:rsidRPr="00342A22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4EAAF1BA" w14:textId="77777777" w:rsidR="00342A22" w:rsidRPr="00342A22" w:rsidRDefault="00342A22" w:rsidP="00342A22">
      <w:pPr>
        <w:shd w:val="clear" w:color="auto" w:fill="FFFFFF"/>
        <w:suppressAutoHyphens w:val="0"/>
        <w:jc w:val="center"/>
        <w:rPr>
          <w:rFonts w:ascii="Century" w:eastAsia="Calibri" w:hAnsi="Century"/>
          <w:sz w:val="32"/>
          <w:lang w:eastAsia="ru-RU"/>
        </w:rPr>
      </w:pPr>
      <w:r w:rsidRPr="00342A22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0F08577F" w14:textId="77777777" w:rsidR="00342A22" w:rsidRPr="00342A22" w:rsidRDefault="00342A22" w:rsidP="00342A22">
      <w:pPr>
        <w:shd w:val="clear" w:color="auto" w:fill="FFFFFF"/>
        <w:suppressAutoHyphens w:val="0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342A22">
        <w:rPr>
          <w:rFonts w:ascii="Century" w:eastAsia="Calibri" w:hAnsi="Century"/>
          <w:b/>
          <w:sz w:val="32"/>
          <w:szCs w:val="32"/>
          <w:lang w:eastAsia="ru-RU"/>
        </w:rPr>
        <w:t xml:space="preserve">20 </w:t>
      </w:r>
      <w:r w:rsidRPr="00342A22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4E115E54" w14:textId="0D5C4A09" w:rsidR="00342A22" w:rsidRPr="00342A22" w:rsidRDefault="00342A22" w:rsidP="00342A22">
      <w:pPr>
        <w:suppressAutoHyphens w:val="0"/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342A22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61509A" w:rsidRPr="0061509A">
        <w:rPr>
          <w:rFonts w:ascii="Century" w:eastAsia="Calibri" w:hAnsi="Century"/>
          <w:bCs/>
          <w:sz w:val="32"/>
          <w:szCs w:val="32"/>
          <w:lang w:eastAsia="ru-RU"/>
        </w:rPr>
        <w:t>22/20-4905</w:t>
      </w:r>
    </w:p>
    <w:p w14:paraId="0B5CA964" w14:textId="77777777" w:rsidR="00342A22" w:rsidRPr="00342A22" w:rsidRDefault="00342A22" w:rsidP="00342A22">
      <w:pPr>
        <w:suppressAutoHyphens w:val="0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 w:rsidRPr="00342A22">
        <w:rPr>
          <w:rFonts w:ascii="Century" w:eastAsia="Calibri" w:hAnsi="Century"/>
          <w:sz w:val="28"/>
          <w:szCs w:val="28"/>
          <w:lang w:eastAsia="ru-RU"/>
        </w:rPr>
        <w:t>16 березня 2022 року</w:t>
      </w:r>
      <w:r w:rsidRPr="00342A22">
        <w:rPr>
          <w:rFonts w:ascii="Century" w:eastAsia="Calibri" w:hAnsi="Century"/>
          <w:sz w:val="28"/>
          <w:szCs w:val="28"/>
          <w:lang w:eastAsia="ru-RU"/>
        </w:rPr>
        <w:tab/>
      </w:r>
      <w:r w:rsidRPr="00342A22">
        <w:rPr>
          <w:rFonts w:ascii="Century" w:eastAsia="Calibri" w:hAnsi="Century"/>
          <w:sz w:val="28"/>
          <w:szCs w:val="28"/>
          <w:lang w:eastAsia="ru-RU"/>
        </w:rPr>
        <w:tab/>
      </w:r>
      <w:r w:rsidRPr="00342A22">
        <w:rPr>
          <w:rFonts w:ascii="Century" w:eastAsia="Calibri" w:hAnsi="Century"/>
          <w:sz w:val="28"/>
          <w:szCs w:val="28"/>
          <w:lang w:eastAsia="ru-RU"/>
        </w:rPr>
        <w:tab/>
      </w:r>
      <w:r w:rsidRPr="00342A22">
        <w:rPr>
          <w:rFonts w:ascii="Century" w:eastAsia="Calibri" w:hAnsi="Century"/>
          <w:sz w:val="28"/>
          <w:szCs w:val="28"/>
          <w:lang w:eastAsia="ru-RU"/>
        </w:rPr>
        <w:tab/>
      </w:r>
      <w:r w:rsidRPr="00342A22">
        <w:rPr>
          <w:rFonts w:ascii="Century" w:eastAsia="Calibri" w:hAnsi="Century"/>
          <w:sz w:val="28"/>
          <w:szCs w:val="28"/>
          <w:lang w:eastAsia="ru-RU"/>
        </w:rPr>
        <w:tab/>
      </w:r>
      <w:r w:rsidRPr="00342A22">
        <w:rPr>
          <w:rFonts w:ascii="Century" w:eastAsia="Calibri" w:hAnsi="Century"/>
          <w:sz w:val="28"/>
          <w:szCs w:val="28"/>
          <w:lang w:eastAsia="ru-RU"/>
        </w:rPr>
        <w:tab/>
      </w:r>
      <w:r w:rsidRPr="00342A22">
        <w:rPr>
          <w:rFonts w:ascii="Century" w:eastAsia="Calibri" w:hAnsi="Century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2"/>
    <w:p w14:paraId="6E6B4850" w14:textId="77777777" w:rsidR="00241D71" w:rsidRPr="00342A22" w:rsidRDefault="00241D71" w:rsidP="00241D71">
      <w:pPr>
        <w:pStyle w:val="ad"/>
        <w:ind w:right="-1"/>
        <w:rPr>
          <w:rFonts w:ascii="Century" w:hAnsi="Century"/>
          <w:b/>
          <w:sz w:val="28"/>
          <w:szCs w:val="28"/>
          <w:lang w:eastAsia="ru-RU"/>
        </w:rPr>
      </w:pPr>
    </w:p>
    <w:p w14:paraId="09555404" w14:textId="0B800760" w:rsidR="00817E20" w:rsidRPr="00342A22" w:rsidRDefault="00E577CC" w:rsidP="00342A22">
      <w:pPr>
        <w:pStyle w:val="ab"/>
        <w:shd w:val="clear" w:color="auto" w:fill="FFFFFF"/>
        <w:spacing w:before="0" w:beforeAutospacing="0" w:after="0" w:afterAutospacing="0"/>
        <w:ind w:right="5243"/>
        <w:rPr>
          <w:rFonts w:ascii="Century" w:hAnsi="Century"/>
          <w:b/>
          <w:bCs/>
          <w:color w:val="000000"/>
          <w:sz w:val="28"/>
          <w:szCs w:val="28"/>
          <w:bdr w:val="none" w:sz="0" w:space="0" w:color="auto" w:frame="1"/>
        </w:rPr>
      </w:pPr>
      <w:r w:rsidRPr="00342A22">
        <w:rPr>
          <w:rStyle w:val="fontstyle13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>Про внесення змін в рішення №</w:t>
      </w:r>
      <w:r w:rsidR="00817E20" w:rsidRPr="00342A22">
        <w:rPr>
          <w:rStyle w:val="fontstyle13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 xml:space="preserve">3220 </w:t>
      </w:r>
      <w:r w:rsidRPr="00342A22">
        <w:rPr>
          <w:rStyle w:val="fontstyle13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 xml:space="preserve"> від 2</w:t>
      </w:r>
      <w:r w:rsidR="00817E20" w:rsidRPr="00342A22">
        <w:rPr>
          <w:rStyle w:val="fontstyle13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>5</w:t>
      </w:r>
      <w:r w:rsidRPr="00342A22">
        <w:rPr>
          <w:rStyle w:val="fontstyle13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>.</w:t>
      </w:r>
      <w:r w:rsidR="00817E20" w:rsidRPr="00342A22">
        <w:rPr>
          <w:rStyle w:val="fontstyle13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>1</w:t>
      </w:r>
      <w:r w:rsidRPr="00342A22">
        <w:rPr>
          <w:rStyle w:val="fontstyle13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>1.202</w:t>
      </w:r>
      <w:r w:rsidR="00817E20" w:rsidRPr="00342A22">
        <w:rPr>
          <w:rStyle w:val="fontstyle13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>1</w:t>
      </w:r>
      <w:r w:rsidRPr="00342A22">
        <w:rPr>
          <w:rStyle w:val="fontstyle13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 xml:space="preserve"> року «</w:t>
      </w:r>
      <w:r w:rsidR="00817E20" w:rsidRPr="00342A22">
        <w:rPr>
          <w:rStyle w:val="fontstyle13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>Про призначення уповноважених осіб з питань публічних закупівель та затвердження Положення про уповноважену особу (осіб) з публічних</w:t>
      </w:r>
      <w:r w:rsidR="00342A22" w:rsidRPr="00342A22">
        <w:rPr>
          <w:rStyle w:val="fontstyle13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r w:rsidR="00817E20" w:rsidRPr="00342A22">
        <w:rPr>
          <w:rStyle w:val="fontstyle13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>закупівель Городоцької міської ради Львівської області»</w:t>
      </w:r>
      <w:r w:rsidR="00C859ED" w:rsidRPr="00342A22">
        <w:rPr>
          <w:rFonts w:ascii="Century" w:hAnsi="Century"/>
          <w:b/>
          <w:bCs/>
          <w:color w:val="000000"/>
          <w:sz w:val="28"/>
          <w:szCs w:val="28"/>
          <w:bdr w:val="none" w:sz="0" w:space="0" w:color="auto" w:frame="1"/>
        </w:rPr>
        <w:t xml:space="preserve">  </w:t>
      </w:r>
    </w:p>
    <w:p w14:paraId="7CA2AE52" w14:textId="77777777" w:rsidR="00817E20" w:rsidRPr="00342A22" w:rsidRDefault="00817E20" w:rsidP="00817E20">
      <w:pPr>
        <w:pStyle w:val="ab"/>
        <w:shd w:val="clear" w:color="auto" w:fill="FFFFFF"/>
        <w:spacing w:before="0" w:beforeAutospacing="0" w:after="0" w:afterAutospacing="0"/>
        <w:jc w:val="both"/>
        <w:rPr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</w:pPr>
    </w:p>
    <w:p w14:paraId="08D22C7B" w14:textId="28A4B598" w:rsidR="00FE2BC0" w:rsidRPr="00342A22" w:rsidRDefault="00817E20" w:rsidP="00817E20">
      <w:pPr>
        <w:pStyle w:val="style8"/>
        <w:shd w:val="clear" w:color="auto" w:fill="FFFFFF"/>
        <w:spacing w:before="0" w:beforeAutospacing="0" w:after="0" w:afterAutospacing="0"/>
        <w:ind w:firstLine="708"/>
        <w:jc w:val="both"/>
        <w:rPr>
          <w:rFonts w:ascii="Century" w:hAnsi="Century" w:cs="Arial"/>
          <w:color w:val="333333"/>
          <w:sz w:val="21"/>
          <w:szCs w:val="21"/>
        </w:rPr>
      </w:pPr>
      <w:r w:rsidRPr="00342A22">
        <w:rPr>
          <w:rFonts w:ascii="Century" w:hAnsi="Century"/>
          <w:color w:val="333333"/>
          <w:sz w:val="28"/>
          <w:szCs w:val="28"/>
          <w:bdr w:val="none" w:sz="0" w:space="0" w:color="auto" w:frame="1"/>
        </w:rPr>
        <w:t xml:space="preserve">Згідно з указом Президента України від 24.02.2022 № 64/2022 Про введення воєнного стану в Україні для забезпечення організації та проведення публічних закупівель товарів, робіт і послуг в умовах воєнного стану відповідно до постанови Кабінету Міністрів України про деякі питання здійснення оборонних та публічних закупівель товарів, робіт і послуг в умовах воєнного стану від 28.02.2022 № 169 (зі змінами) </w:t>
      </w:r>
      <w:r w:rsidR="00CC3188" w:rsidRPr="00342A22">
        <w:rPr>
          <w:rFonts w:ascii="Century" w:hAnsi="Century"/>
          <w:color w:val="333333"/>
          <w:sz w:val="28"/>
          <w:szCs w:val="28"/>
          <w:bdr w:val="none" w:sz="0" w:space="0" w:color="auto" w:frame="1"/>
        </w:rPr>
        <w:t xml:space="preserve">міська рада </w:t>
      </w:r>
    </w:p>
    <w:p w14:paraId="02011A58" w14:textId="6C82F640" w:rsidR="00FE2BC0" w:rsidRPr="00342A22" w:rsidRDefault="00FE2BC0" w:rsidP="00FE2BC0">
      <w:pPr>
        <w:pStyle w:val="style8"/>
        <w:shd w:val="clear" w:color="auto" w:fill="FFFFFF"/>
        <w:spacing w:before="0" w:beforeAutospacing="0" w:after="0" w:afterAutospacing="0"/>
        <w:jc w:val="center"/>
        <w:rPr>
          <w:rFonts w:ascii="Century" w:hAnsi="Century" w:cs="Arial"/>
          <w:color w:val="333333"/>
          <w:sz w:val="21"/>
          <w:szCs w:val="21"/>
        </w:rPr>
      </w:pPr>
      <w:r w:rsidRPr="00342A22">
        <w:rPr>
          <w:rStyle w:val="fontstyle18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>В</w:t>
      </w:r>
      <w:r w:rsidR="00342A22" w:rsidRPr="00342A22">
        <w:rPr>
          <w:rStyle w:val="fontstyle18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r w:rsidRPr="00342A22">
        <w:rPr>
          <w:rStyle w:val="fontstyle18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>И</w:t>
      </w:r>
      <w:r w:rsidR="00342A22" w:rsidRPr="00342A22">
        <w:rPr>
          <w:rStyle w:val="fontstyle18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r w:rsidRPr="00342A22">
        <w:rPr>
          <w:rStyle w:val="fontstyle18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>Р</w:t>
      </w:r>
      <w:r w:rsidR="00342A22" w:rsidRPr="00342A22">
        <w:rPr>
          <w:rStyle w:val="fontstyle18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r w:rsidRPr="00342A22">
        <w:rPr>
          <w:rStyle w:val="fontstyle18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>І</w:t>
      </w:r>
      <w:r w:rsidR="00342A22" w:rsidRPr="00342A22">
        <w:rPr>
          <w:rStyle w:val="fontstyle18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r w:rsidRPr="00342A22">
        <w:rPr>
          <w:rStyle w:val="fontstyle18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>Ш</w:t>
      </w:r>
      <w:r w:rsidR="00342A22" w:rsidRPr="00342A22">
        <w:rPr>
          <w:rStyle w:val="fontstyle18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r w:rsidRPr="00342A22">
        <w:rPr>
          <w:rStyle w:val="fontstyle18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>И</w:t>
      </w:r>
      <w:r w:rsidR="00342A22" w:rsidRPr="00342A22">
        <w:rPr>
          <w:rStyle w:val="fontstyle18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r w:rsidRPr="00342A22">
        <w:rPr>
          <w:rStyle w:val="fontstyle18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>Л</w:t>
      </w:r>
      <w:r w:rsidR="00342A22" w:rsidRPr="00342A22">
        <w:rPr>
          <w:rStyle w:val="fontstyle18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r w:rsidRPr="00342A22">
        <w:rPr>
          <w:rStyle w:val="fontstyle18"/>
          <w:rFonts w:ascii="Century" w:hAnsi="Century"/>
          <w:b/>
          <w:bCs/>
          <w:color w:val="333333"/>
          <w:sz w:val="28"/>
          <w:szCs w:val="28"/>
          <w:bdr w:val="none" w:sz="0" w:space="0" w:color="auto" w:frame="1"/>
        </w:rPr>
        <w:t>А:</w:t>
      </w:r>
    </w:p>
    <w:p w14:paraId="5A9D5C74" w14:textId="21FC3CF1" w:rsidR="00CC3188" w:rsidRPr="00342A22" w:rsidRDefault="00CC3188" w:rsidP="00342A22">
      <w:pPr>
        <w:pStyle w:val="style8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0"/>
        <w:rPr>
          <w:rFonts w:ascii="Century" w:hAnsi="Century"/>
          <w:color w:val="333333"/>
          <w:sz w:val="28"/>
          <w:szCs w:val="28"/>
          <w:bdr w:val="none" w:sz="0" w:space="0" w:color="auto" w:frame="1"/>
          <w:shd w:val="clear" w:color="auto" w:fill="FFFFFF"/>
        </w:rPr>
      </w:pPr>
      <w:proofErr w:type="spellStart"/>
      <w:r w:rsidRPr="00342A22">
        <w:rPr>
          <w:rFonts w:ascii="Century" w:hAnsi="Century"/>
          <w:color w:val="333333"/>
          <w:sz w:val="28"/>
          <w:szCs w:val="28"/>
          <w:bdr w:val="none" w:sz="0" w:space="0" w:color="auto" w:frame="1"/>
          <w:shd w:val="clear" w:color="auto" w:fill="FFFFFF"/>
        </w:rPr>
        <w:t>Внести</w:t>
      </w:r>
      <w:proofErr w:type="spellEnd"/>
      <w:r w:rsidRPr="00342A22">
        <w:rPr>
          <w:rFonts w:ascii="Century" w:hAnsi="Century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зміни до Положення про уповноважену особу (осіб) з публічних закупівель Городоцької міської ради Львівської  області , затверджене</w:t>
      </w:r>
      <w:r w:rsidR="00342A22" w:rsidRPr="00342A22">
        <w:rPr>
          <w:rFonts w:ascii="Century" w:hAnsi="Century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342A22">
        <w:rPr>
          <w:rFonts w:ascii="Century" w:hAnsi="Century"/>
          <w:color w:val="333333"/>
          <w:sz w:val="28"/>
          <w:szCs w:val="28"/>
          <w:bdr w:val="none" w:sz="0" w:space="0" w:color="auto" w:frame="1"/>
          <w:shd w:val="clear" w:color="auto" w:fill="FFFFFF"/>
        </w:rPr>
        <w:t>рішенням Городоцької міської ради  №3220 від 25.11.2021 р.  та затвердити нову редакцію Положення про уповноважену особу (осіб) з публічних закупівель Городоцької міської ради Львівської області, що (додається).</w:t>
      </w:r>
    </w:p>
    <w:p w14:paraId="4D199580" w14:textId="64BA9B87" w:rsidR="00353C5A" w:rsidRPr="00342A22" w:rsidRDefault="004761A2" w:rsidP="00342A22">
      <w:pPr>
        <w:pStyle w:val="style6"/>
        <w:numPr>
          <w:ilvl w:val="0"/>
          <w:numId w:val="16"/>
        </w:numPr>
        <w:shd w:val="clear" w:color="auto" w:fill="FFFFFF"/>
        <w:ind w:left="0" w:firstLine="0"/>
        <w:rPr>
          <w:rFonts w:ascii="Century" w:hAnsi="Century"/>
          <w:color w:val="333333"/>
          <w:sz w:val="28"/>
          <w:szCs w:val="28"/>
          <w:bdr w:val="none" w:sz="0" w:space="0" w:color="auto" w:frame="1"/>
          <w:shd w:val="clear" w:color="auto" w:fill="FFFFFF"/>
        </w:rPr>
      </w:pPr>
      <w:r w:rsidRPr="00342A22">
        <w:rPr>
          <w:rFonts w:ascii="Century" w:hAnsi="Century"/>
          <w:color w:val="333333"/>
          <w:sz w:val="28"/>
          <w:szCs w:val="28"/>
          <w:bdr w:val="none" w:sz="0" w:space="0" w:color="auto" w:frame="1"/>
        </w:rPr>
        <w:t>Контроль за виконанням цього рішення покласти на постійну комісію міської ради з питань  бюджету, соціально-економічного розвитку, комунального майна і приватизації</w:t>
      </w:r>
      <w:r w:rsidR="00FE2BC0" w:rsidRPr="00342A22">
        <w:rPr>
          <w:rFonts w:ascii="Century" w:hAnsi="Century"/>
          <w:color w:val="333333"/>
          <w:sz w:val="28"/>
          <w:szCs w:val="28"/>
          <w:bdr w:val="none" w:sz="0" w:space="0" w:color="auto" w:frame="1"/>
        </w:rPr>
        <w:t>.</w:t>
      </w:r>
    </w:p>
    <w:p w14:paraId="7D83FE42" w14:textId="617D9DB4" w:rsidR="00342A22" w:rsidRPr="00342A22" w:rsidRDefault="00BD0977" w:rsidP="00342A22">
      <w:pPr>
        <w:autoSpaceDE w:val="0"/>
        <w:autoSpaceDN w:val="0"/>
        <w:adjustRightInd w:val="0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 w:rsidRPr="00342A22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Міський голова</w:t>
      </w:r>
      <w:r w:rsidRPr="00342A22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Pr="00342A22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9F2439" w:rsidRPr="00342A22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Pr="00342A22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342A22" w:rsidRPr="00342A22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342A22" w:rsidRPr="00342A22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  <w:t xml:space="preserve">     </w:t>
      </w:r>
      <w:r w:rsidR="00342A22" w:rsidRPr="00342A22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272E47" w:rsidRPr="00342A22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Володимир РЕМЕНЯ</w:t>
      </w:r>
      <w:r w:rsidR="00974D3B" w:rsidRPr="00342A22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К</w:t>
      </w:r>
    </w:p>
    <w:p w14:paraId="2B17DCD5" w14:textId="77777777" w:rsidR="00342A22" w:rsidRPr="00342A22" w:rsidRDefault="00342A22">
      <w:pPr>
        <w:suppressAutoHyphens w:val="0"/>
        <w:spacing w:after="200" w:line="276" w:lineRule="auto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 w:rsidRPr="00342A22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br w:type="page"/>
      </w:r>
    </w:p>
    <w:p w14:paraId="0B647B3F" w14:textId="77777777" w:rsidR="00342A22" w:rsidRPr="00EA6770" w:rsidRDefault="00342A22" w:rsidP="00E37D49">
      <w:pPr>
        <w:ind w:left="5103"/>
        <w:rPr>
          <w:rFonts w:ascii="Century" w:hAnsi="Century"/>
          <w:b/>
          <w:sz w:val="28"/>
          <w:szCs w:val="28"/>
        </w:rPr>
      </w:pPr>
      <w:r w:rsidRPr="00EA6770">
        <w:rPr>
          <w:rFonts w:ascii="Century" w:hAnsi="Century"/>
          <w:b/>
          <w:sz w:val="28"/>
          <w:szCs w:val="28"/>
        </w:rPr>
        <w:lastRenderedPageBreak/>
        <w:t xml:space="preserve">Додаток </w:t>
      </w:r>
    </w:p>
    <w:p w14:paraId="28D8DAA2" w14:textId="77777777" w:rsidR="00342A22" w:rsidRPr="00EA6770" w:rsidRDefault="00342A22" w:rsidP="00E37D49">
      <w:pPr>
        <w:ind w:left="5103"/>
        <w:rPr>
          <w:rFonts w:ascii="Century" w:hAnsi="Century"/>
          <w:bCs/>
          <w:sz w:val="28"/>
          <w:szCs w:val="28"/>
        </w:rPr>
      </w:pPr>
      <w:r w:rsidRPr="00EA6770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0A463C4E" w14:textId="3C53DBCE" w:rsidR="00342A22" w:rsidRDefault="00342A22" w:rsidP="00E37D49">
      <w:pPr>
        <w:ind w:left="5103"/>
        <w:rPr>
          <w:rFonts w:ascii="Century" w:hAnsi="Century"/>
          <w:bCs/>
          <w:sz w:val="28"/>
          <w:szCs w:val="28"/>
        </w:rPr>
      </w:pPr>
      <w:r w:rsidRPr="00EA6770">
        <w:rPr>
          <w:rFonts w:ascii="Century" w:hAnsi="Century"/>
          <w:bCs/>
          <w:sz w:val="28"/>
          <w:szCs w:val="28"/>
        </w:rPr>
        <w:t xml:space="preserve">16.03.2022 № </w:t>
      </w:r>
      <w:r w:rsidR="0061509A" w:rsidRPr="0061509A">
        <w:rPr>
          <w:rFonts w:ascii="Century" w:hAnsi="Century"/>
          <w:bCs/>
          <w:sz w:val="28"/>
          <w:szCs w:val="28"/>
        </w:rPr>
        <w:t>22/20-4905</w:t>
      </w:r>
    </w:p>
    <w:p w14:paraId="78243E9B" w14:textId="77777777" w:rsidR="0061509A" w:rsidRPr="00EA6770" w:rsidRDefault="0061509A" w:rsidP="00E37D49">
      <w:pPr>
        <w:ind w:left="5103"/>
        <w:rPr>
          <w:rFonts w:ascii="Century" w:hAnsi="Century"/>
          <w:bCs/>
          <w:sz w:val="28"/>
          <w:szCs w:val="28"/>
        </w:rPr>
      </w:pPr>
    </w:p>
    <w:p w14:paraId="5775F9C2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center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ПОЛОЖЕННЯ</w:t>
      </w:r>
    </w:p>
    <w:p w14:paraId="63FB776B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center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про уповноважену особу (осіб) з публічних закупівель</w:t>
      </w:r>
    </w:p>
    <w:p w14:paraId="41212BF2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center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Городоцької міської ради Львівської області</w:t>
      </w:r>
    </w:p>
    <w:p w14:paraId="309FC838" w14:textId="77777777" w:rsidR="0080487F" w:rsidRPr="00EA6770" w:rsidRDefault="0080487F" w:rsidP="0080487F">
      <w:pPr>
        <w:autoSpaceDE w:val="0"/>
        <w:autoSpaceDN w:val="0"/>
        <w:adjustRightInd w:val="0"/>
        <w:jc w:val="both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</w:p>
    <w:p w14:paraId="7CD0D5FF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center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1. Загальні положення</w:t>
      </w:r>
    </w:p>
    <w:p w14:paraId="72AE86AD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1. Це Положення розроблено відповідно абзацу третього пункту 11 частини першої статті 9 та частини дев’ятої статті 11 Закону України «Про</w:t>
      </w:r>
    </w:p>
    <w:p w14:paraId="2C71A28B" w14:textId="77777777" w:rsidR="0080487F" w:rsidRPr="00EA6770" w:rsidRDefault="0080487F" w:rsidP="0080487F">
      <w:pPr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публічні закупівлі» (далі - Закон) і визначає правовий статус, загальні організаційні та процедурні засади діяльності уповноваженої особи.</w:t>
      </w:r>
    </w:p>
    <w:p w14:paraId="1E75868A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2. Уповноважена особа (особи) - службова, (посадова) чи інша особа, яка є працівником Замовника і визначена відповідальною за організацію та проведення процедур закупівлі/спрощених закупівель згідно із Законом на підставі рішення Замовника або трудового договору (контракту).</w:t>
      </w:r>
    </w:p>
    <w:p w14:paraId="1DB72005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3. Уповноважена особа під час організації та проведення процедури закупівлі/спрощеної закупівлі повинні забезпечити об’єктивність і неупередженість процесу організації та проведення процедур закупівель/спрощених закупівель в інтересах замовника.</w:t>
      </w:r>
    </w:p>
    <w:p w14:paraId="15542906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4. Визначення або призначення уповноваженої особи не повинно створювати конфлікт між інтересами замовника та учасника чи між Інтересами учасників процедури закупівлі/спрощеної закупівлі, наявність якого може вплинути на об’єктивність і неупередженість ухвалення рішень щодо вибору переможця процедури закупівлі/спрощеної закупівлі.</w:t>
      </w:r>
    </w:p>
    <w:p w14:paraId="58B6906A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5. Уповноважена особа для здійснення своїх функцій, визначених Законом, підтверджує свій рівень володіння необхідними (базовими) знаннями у сфері публічних закупівель на веб-порталі Уповноваженого органу з питань закупівель шляхом проходження безкоштовного тестування.</w:t>
      </w:r>
    </w:p>
    <w:p w14:paraId="6ECF060D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6. Уповноважена особа у своїй діяльності керується Законом, принципами здійснення публічних закупівель, визначених Законом, іншими нормативно-правовими актами та цим Положенням.</w:t>
      </w:r>
    </w:p>
    <w:p w14:paraId="17280EDF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center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</w:p>
    <w:p w14:paraId="76CF3515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center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2.Організація діяльності уповноваженої особи (осіб)</w:t>
      </w:r>
    </w:p>
    <w:p w14:paraId="0634700D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2.1. Уповноважена особа визначається або призначається Замовником одним з таких способів:</w:t>
      </w:r>
    </w:p>
    <w:p w14:paraId="24BB5B4C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lastRenderedPageBreak/>
        <w:t>1) шляхом покладення на працівника із штатної чисельності функцій</w:t>
      </w:r>
    </w:p>
    <w:p w14:paraId="42AA2B68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уповноваженої особи як додаткової роботи з відповідною доплатою</w:t>
      </w:r>
    </w:p>
    <w:p w14:paraId="1550027C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згідно із законодавством;</w:t>
      </w:r>
    </w:p>
    <w:p w14:paraId="397C1063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2) шляхом введення до штатного розпису окремої посади, на яку буде   покладено обов’язки виконання функцій уповноваженої особи (уповноважених осіб);</w:t>
      </w:r>
    </w:p>
    <w:p w14:paraId="678D686D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3) шляхом укладення трудового договору (контракту) згідно із законодавством.</w:t>
      </w:r>
    </w:p>
    <w:p w14:paraId="36EBFBDC" w14:textId="77777777" w:rsidR="0080487F" w:rsidRPr="00EA6770" w:rsidRDefault="0080487F" w:rsidP="0080487F">
      <w:pPr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Замовник може використовувати одночасно декілька способів для визначення різних уповноважених осіб.</w:t>
      </w:r>
    </w:p>
    <w:p w14:paraId="1629EDBB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2.2. Замовник для організації та проведення процедур закупівель/спрощених закупівель може призначати одну або декілька уповноважених осіб залежно від обсягів закупівель та особливостей своєї діяльності за умови, що кожна з таких осіб буде відповідальною за організацію та проведення конкретних процедур закупівель/спрощених закупівель.</w:t>
      </w:r>
    </w:p>
    <w:p w14:paraId="6191EB5C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У разі визначення кількох уповноважених осіб розмежування їх повноважень та обов’язків визначається рішенням замовника.</w:t>
      </w:r>
    </w:p>
    <w:p w14:paraId="35FF0CC0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У разі визначення двох і більше уповноважених осіб замовник може</w:t>
      </w:r>
    </w:p>
    <w:p w14:paraId="149903E9" w14:textId="77777777" w:rsidR="0080487F" w:rsidRPr="00EA6770" w:rsidRDefault="0080487F" w:rsidP="0080487F">
      <w:pPr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прийняти рішення про утворення відповідного окремого структурного підрозділу та визначити керівника, який організовує роботу такого підрозділу.</w:t>
      </w:r>
    </w:p>
    <w:p w14:paraId="4D37B32C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2.3. У разі відсутності однієї уповноваженої особи (під час перебування на лікарняному, у відрядженні або відпустці) замовник має право визначити іншу уповноважену особу, яка буде виконувати обов’язки такої уповноваженої особи.</w:t>
      </w:r>
    </w:p>
    <w:p w14:paraId="6CE17B4B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2.4. У разі призначення уповноваженою особою фахівця з публічних</w:t>
      </w:r>
    </w:p>
    <w:p w14:paraId="2143E40F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закупівель така особа має відповідати професійним </w:t>
      </w:r>
      <w:proofErr w:type="spellStart"/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компетентностям</w:t>
      </w:r>
      <w:proofErr w:type="spellEnd"/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та мати знання, вміння і навички, що визначені в наказі Міністерства соціальної політики України від 18.02.2019 № 234 “Про затвердження професійного стандарту “Фахівець з публічних закупівель”.</w:t>
      </w:r>
    </w:p>
    <w:p w14:paraId="4490D802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2.5. Не можуть визначатися (призначатися) уповноваженими особами посадові особи та представники учасників, члени їхніх сімей, а також народні депутати України, депутати Верховної Ради Автономної Республіки Крим та депутати міської, районної у місті, районної, обласної ради.</w:t>
      </w:r>
    </w:p>
    <w:p w14:paraId="03BBA64A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2.6. За розпорядженням  замовника може утворюватися робоча група у складі працівників замовника, ініціатором утворення якої може бути уповноважена особа.</w:t>
      </w:r>
    </w:p>
    <w:p w14:paraId="50E70507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lastRenderedPageBreak/>
        <w:t>У розпорядженні  про утворення робочої групи замовник визначає перелік працівників, що входять до складу робочої групи, та уповноважену особу, яка буде головою, у разі якщо в замовника призначено кілька уповноважених осіб.</w:t>
      </w:r>
    </w:p>
    <w:p w14:paraId="49B8B476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До складу робочої групи не можуть входити посадові особи та представники учасників, члени їхніх сімей, а також народні депутати України, депутати Верховної Ради Автономної Республіки Крим та депутати міської, районної в місті, районної, обласної ради.</w:t>
      </w:r>
    </w:p>
    <w:p w14:paraId="4DEFE151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У разі утворення робочої групи уповноважена особа є її головою та організовує її роботу.</w:t>
      </w:r>
    </w:p>
    <w:p w14:paraId="06A3C116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Робоча група бере участь:</w:t>
      </w:r>
    </w:p>
    <w:p w14:paraId="5333289B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у підготовці тендерної документації, оголошення про проведення спрощеної закупівлі та вимог до предмета закупівлі;</w:t>
      </w:r>
    </w:p>
    <w:p w14:paraId="6CA9A450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у розгляді тендерних пропозицій/пропозицій;</w:t>
      </w:r>
    </w:p>
    <w:p w14:paraId="43118161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у проведенні переговорів у разі здійснення переговорної процедури.</w:t>
      </w:r>
    </w:p>
    <w:p w14:paraId="119D4ADF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Члени робочої групи об’єктивно та неупереджено розглядають тендерні пропозиції/пропозиції та забезпечують збереження конфіденційності інформації, яка визначена учасниками як конфіденційна.</w:t>
      </w:r>
    </w:p>
    <w:p w14:paraId="5A4DFE50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Рішення робочої групи оформлюються протоколом із зазначення дати і часу прийняття рішення та мають дорадчий характер.</w:t>
      </w:r>
    </w:p>
    <w:p w14:paraId="7D2230D4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center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3.Засади діяльності та вимоги до уповноваженої особи</w:t>
      </w:r>
    </w:p>
    <w:p w14:paraId="23B83931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3.1. Уповноважена особа здійснює свою діяльність на підставі укладеного із замовником трудового договору (контракту) або розпорядчого рішення замовника та відповідного положення.</w:t>
      </w:r>
    </w:p>
    <w:p w14:paraId="6D76D029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У разі укладення трудового договору (контракту) такий договір (контракт) може укладатися за погодженням із замовником та уповноваженою особою на встановлений чи невизначений строк.</w:t>
      </w:r>
    </w:p>
    <w:p w14:paraId="021C9A0D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3.2. Уповноважена особа не може здійснювати діяльність на підставі договору про надання послуг для проведення процедур (процедури) закупівель/спрощених закупівель (спрощеної закупівлі).</w:t>
      </w:r>
    </w:p>
    <w:p w14:paraId="1E4EA098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3.3. Оплата праці (доплата) уповноваженої особи здійснюється на підставі законів та інших нормативно-правових актів України, генеральної, галузевих, регіональних угод, колективних договорів. Розмір заробітної плати (доплати) уповноваженої особи визначається у трудовому договорі (контракті) відповідно до вимог законодавства.</w:t>
      </w:r>
    </w:p>
    <w:p w14:paraId="49739FB7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3.4. Рішення уповноваженої особи оформлюються протоколом із зазначенням дати прийняття рішення, який підписується уповноваженою особою.</w:t>
      </w:r>
    </w:p>
    <w:p w14:paraId="73C31EAC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3.5. Уповноважена особа повинна мати вищу освіту, як правило юридичну або економічну освіту, та базовий рівень знань у сфері публічних закупівель.</w:t>
      </w:r>
    </w:p>
    <w:p w14:paraId="1F7C9B9B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lastRenderedPageBreak/>
        <w:t>3.6. Уповноваженій особі рекомендовано мати досвід роботи у сфері публічних закупівель.</w:t>
      </w:r>
    </w:p>
    <w:p w14:paraId="0A6A4B2D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3.7. Уповноваженій особі рекомендовано дотримуватися принципів доброчесності та діяти на основі етичних міркувань, передбачених настановами щодо етичної поведінки під час здійснення публічних закупівель.</w:t>
      </w:r>
    </w:p>
    <w:p w14:paraId="2AD2A3DD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3.8. Залежно від обсягів та предмета закупівлі уповноваженій особі доцільно орієнтуватися, зокрема, у таких питаннях: в основах сучасного маркетингу, кон’юнктурі ринків товарів, робіт і послуг та факторах, що впливають на її формування, а також джерелах Інформації про ринкову кон’юнктуру;</w:t>
      </w:r>
    </w:p>
    <w:p w14:paraId="6DE516B2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у чинних стандартах та технічних умовах товарів, робіт і послуг, які</w:t>
      </w:r>
    </w:p>
    <w:p w14:paraId="08A49A76" w14:textId="77777777" w:rsidR="0080487F" w:rsidRPr="00EA6770" w:rsidRDefault="0080487F" w:rsidP="0080487F">
      <w:pPr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закуповуються замовником;</w:t>
      </w:r>
    </w:p>
    <w:p w14:paraId="2DC654A5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у видах, істотних умовах та особливостях укладення догорів про закупівлю товарів, робіт і послуг тощо.</w:t>
      </w:r>
    </w:p>
    <w:p w14:paraId="2CAA0520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3.9. До основних завдань (функцій) уповноваженої особи належать: планування закупівель та формування річного плану закупівель в електронній системі закупівель;</w:t>
      </w:r>
    </w:p>
    <w:p w14:paraId="11936589" w14:textId="77777777" w:rsidR="0080487F" w:rsidRPr="00EA6770" w:rsidRDefault="0080487F" w:rsidP="0080487F">
      <w:pPr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проведення попередніх ринкових консультацій з метою аналізу ринку;</w:t>
      </w:r>
    </w:p>
    <w:p w14:paraId="5EAAE221" w14:textId="77777777" w:rsidR="0080487F" w:rsidRPr="00EA6770" w:rsidRDefault="0080487F" w:rsidP="0080487F">
      <w:pPr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здійснення вибору процедури закупівлі;</w:t>
      </w:r>
    </w:p>
    <w:p w14:paraId="5CB1F004" w14:textId="77777777" w:rsidR="0080487F" w:rsidRPr="00EA6770" w:rsidRDefault="0080487F" w:rsidP="0080487F">
      <w:pPr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проведення процедур закупівель/спрощених закупівель;</w:t>
      </w:r>
    </w:p>
    <w:p w14:paraId="3151B61A" w14:textId="77777777" w:rsidR="0080487F" w:rsidRPr="00EA6770" w:rsidRDefault="0080487F" w:rsidP="0080487F">
      <w:pPr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забезпечення укладання рамкових угод;</w:t>
      </w:r>
    </w:p>
    <w:p w14:paraId="26C3C576" w14:textId="77777777" w:rsidR="0080487F" w:rsidRPr="00EA6770" w:rsidRDefault="0080487F" w:rsidP="0080487F">
      <w:pPr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забезпечення рівних умов для всіх учасників, об’єктивний та чесний вибір переможця процедури закупівлі/спрощеної закупівлі;</w:t>
      </w:r>
    </w:p>
    <w:p w14:paraId="3F7AF451" w14:textId="77777777" w:rsidR="0080487F" w:rsidRPr="00EA6770" w:rsidRDefault="0080487F" w:rsidP="0080487F">
      <w:pPr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забезпечення складання, затвердження та зберігання відповідних документів з питань публічних закупівель, визначених Законом; забезпечення оприлюднення в електронній системі закупівель інформації, необхідної для виконання вимог Закону;</w:t>
      </w:r>
    </w:p>
    <w:p w14:paraId="6AFBA6F5" w14:textId="77777777" w:rsidR="0080487F" w:rsidRPr="00EA6770" w:rsidRDefault="0080487F" w:rsidP="0080487F">
      <w:pPr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забезпечення надсилання в електронному вигляді до органу оскарження</w:t>
      </w:r>
    </w:p>
    <w:p w14:paraId="5340F58C" w14:textId="77777777" w:rsidR="0080487F" w:rsidRPr="00EA6770" w:rsidRDefault="0080487F" w:rsidP="0080487F">
      <w:pPr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інформації, документів та матеріалів щодо проведення процедур закупівель у разі отримання запиту від органу оскарження;</w:t>
      </w:r>
    </w:p>
    <w:p w14:paraId="7E18CF1A" w14:textId="77777777" w:rsidR="0080487F" w:rsidRPr="00EA6770" w:rsidRDefault="0080487F" w:rsidP="0080487F">
      <w:pPr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взаємодія з органами, що здійснюють контроль у сфері публічних закупівель під час виконання ними своїх функцій відповідно до законодавства;</w:t>
      </w:r>
    </w:p>
    <w:p w14:paraId="18CE1115" w14:textId="77777777" w:rsidR="0080487F" w:rsidRPr="00EA6770" w:rsidRDefault="0080487F" w:rsidP="0080487F">
      <w:pPr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здійснення інших дій, передбачених Законом, трудовим договором (контрактом) або розпорядчим рішенням замовника.</w:t>
      </w:r>
    </w:p>
    <w:p w14:paraId="34721730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center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</w:p>
    <w:p w14:paraId="17F06DFF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center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4. Права та обов’язки уповноваженої особи</w:t>
      </w:r>
    </w:p>
    <w:p w14:paraId="7DB89624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4.1. Уповноважена особа має право:</w:t>
      </w:r>
    </w:p>
    <w:p w14:paraId="2D64E05C" w14:textId="77777777" w:rsidR="0080487F" w:rsidRPr="00EA6770" w:rsidRDefault="0080487F" w:rsidP="0080487F">
      <w:pPr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проходити навчання з питань організації та здійснення публічних закупівель, у тому числі дистанційне, що здійснюється за допомогою мережі Інтернет;</w:t>
      </w:r>
    </w:p>
    <w:p w14:paraId="11FFF7E0" w14:textId="77777777" w:rsidR="0080487F" w:rsidRPr="00EA6770" w:rsidRDefault="0080487F" w:rsidP="0080487F">
      <w:pPr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lastRenderedPageBreak/>
        <w:t>брати участь у плануванні видатків і визначенні потреби в товарах, роботах і послугах, що закуповуватимуться; запитувати та отримувати рекомендації та інформацію від суб’єктів господарювання для планування закупівель та підготовки до проведення процедур закупівель/спрощених закупівель;</w:t>
      </w:r>
    </w:p>
    <w:p w14:paraId="23D506AC" w14:textId="77777777" w:rsidR="0080487F" w:rsidRPr="00EA6770" w:rsidRDefault="0080487F" w:rsidP="0080487F">
      <w:pPr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вимагати та отримувати від службових осіб і підрозділів замовника інформацію та документи, необхідні для виконання завдань (функцій),</w:t>
      </w:r>
    </w:p>
    <w:p w14:paraId="3E6DB419" w14:textId="77777777" w:rsidR="0080487F" w:rsidRPr="00EA6770" w:rsidRDefault="0080487F" w:rsidP="0080487F">
      <w:pPr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пов’язаних з організацією та проведенням процедур закупівель/спрощених закупівель;</w:t>
      </w:r>
    </w:p>
    <w:p w14:paraId="11A30517" w14:textId="77777777" w:rsidR="0080487F" w:rsidRPr="00EA6770" w:rsidRDefault="0080487F" w:rsidP="0080487F">
      <w:pPr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приймати рішення, узгоджувати проекти документів, зокрема проект договору про закупівлю з метою забезпечення його відповідності умовам</w:t>
      </w:r>
    </w:p>
    <w:p w14:paraId="36070D50" w14:textId="77777777" w:rsidR="0080487F" w:rsidRPr="00EA6770" w:rsidRDefault="0080487F" w:rsidP="0080487F">
      <w:pPr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процедури закупівель/спрощених закупівель, та підписувати в межах компетенції відповідні документи;</w:t>
      </w:r>
    </w:p>
    <w:p w14:paraId="47967441" w14:textId="77777777" w:rsidR="0080487F" w:rsidRPr="00EA6770" w:rsidRDefault="0080487F" w:rsidP="0080487F">
      <w:pPr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ініціювати утворення робочої групи із складу працівників замовника; надавати пропозиції керівнику щодо співпраці із централізованою закупівельною організацією;</w:t>
      </w:r>
    </w:p>
    <w:p w14:paraId="71F6B24F" w14:textId="77777777" w:rsidR="0080487F" w:rsidRPr="00EA6770" w:rsidRDefault="0080487F" w:rsidP="0080487F">
      <w:pPr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брати участь у нарадах, зборах з питань, пов’язаних з виконанням її функціональних обов’язків;</w:t>
      </w:r>
    </w:p>
    <w:p w14:paraId="0AEFE84B" w14:textId="43386BA5" w:rsidR="0080487F" w:rsidRPr="00EA6770" w:rsidRDefault="0080487F" w:rsidP="0080487F">
      <w:pPr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надавати роз’яснення та консультації структурним підрозділам замовника з питань, що належать до компетенції уповноваженої особи; ознайомлюватися з документами, що визначають права та обов’язки уповноваженої особи (осіб);</w:t>
      </w:r>
    </w:p>
    <w:p w14:paraId="30AF4C21" w14:textId="77777777" w:rsidR="0080487F" w:rsidRPr="00EA6770" w:rsidRDefault="0080487F" w:rsidP="0080487F">
      <w:pPr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вносити пропозиції керівнику щодо організації закупівельної діяльності;</w:t>
      </w:r>
    </w:p>
    <w:p w14:paraId="50086162" w14:textId="667AFE96" w:rsidR="0080487F" w:rsidRPr="00EA6770" w:rsidRDefault="0080487F" w:rsidP="0080487F">
      <w:pPr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здійснювати інші дії, передбачені законодавством.</w:t>
      </w:r>
    </w:p>
    <w:p w14:paraId="1785A041" w14:textId="258E2E09" w:rsidR="0080487F" w:rsidRPr="00EA6770" w:rsidRDefault="0080487F" w:rsidP="0080487F">
      <w:pPr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на період дії встановленого указом Президента України від 24.02.2022 № 64/2022 Про введення воєнного стану в Україні здійснювати публічні закупівлі товарів, робіт і послуг в умовах воєнного стану відповідно до постанови Кабінету Міністрів України про деякі питання здійснення оборонних та публічних закупівель товарів, робіт і послуг в умовах воєнного стану від 28.02.2022 № 169 (зі змінами)</w:t>
      </w:r>
    </w:p>
    <w:p w14:paraId="6C8CCCCF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4.2. Уповноважена особа зобов’язана:</w:t>
      </w:r>
    </w:p>
    <w:p w14:paraId="709A03BA" w14:textId="77777777" w:rsidR="0080487F" w:rsidRPr="00EA6770" w:rsidRDefault="0080487F" w:rsidP="0080487F">
      <w:pPr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Дотримуватися законодавства у сфері публічних закупівель та цього Положення;</w:t>
      </w:r>
    </w:p>
    <w:p w14:paraId="5F8DF160" w14:textId="77777777" w:rsidR="0080487F" w:rsidRPr="00EA6770" w:rsidRDefault="0080487F" w:rsidP="0080487F">
      <w:pPr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Організовувати та проводити процедури закупівель/спрощені закупівлі;</w:t>
      </w:r>
    </w:p>
    <w:p w14:paraId="6371E4FC" w14:textId="66867207" w:rsidR="0080487F" w:rsidRPr="00EA6770" w:rsidRDefault="0080487F" w:rsidP="0080487F">
      <w:pPr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Забезпечувати рівні умови для всіх учасників процедур закупівель/спрощених закупівель, об’єктивний вибір переможця;</w:t>
      </w:r>
    </w:p>
    <w:p w14:paraId="4ED1759F" w14:textId="681A7212" w:rsidR="0080487F" w:rsidRPr="00EA6770" w:rsidRDefault="0080487F" w:rsidP="0080487F">
      <w:pPr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дотримуватися нормативно-правових актів, затверджених на час дії воєнного стану в Україні</w:t>
      </w:r>
    </w:p>
    <w:p w14:paraId="236A9414" w14:textId="77777777" w:rsidR="0080487F" w:rsidRPr="00EA6770" w:rsidRDefault="0080487F" w:rsidP="0080487F">
      <w:pPr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У встановленому Законом порядку визначати переможців процедур закупівель/спрощених закупівель.</w:t>
      </w:r>
    </w:p>
    <w:p w14:paraId="4ABF98C2" w14:textId="77777777" w:rsidR="0080487F" w:rsidRPr="00EA6770" w:rsidRDefault="0080487F" w:rsidP="0080487F">
      <w:pPr>
        <w:autoSpaceDE w:val="0"/>
        <w:autoSpaceDN w:val="0"/>
        <w:adjustRightInd w:val="0"/>
        <w:ind w:firstLine="567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4.3. Уповноважена особа несе персональну відповідальність:</w:t>
      </w:r>
    </w:p>
    <w:p w14:paraId="33542DFC" w14:textId="77777777" w:rsidR="0080487F" w:rsidRPr="00EA6770" w:rsidRDefault="0080487F" w:rsidP="0080487F">
      <w:pPr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lastRenderedPageBreak/>
        <w:t>За прийняття нею рішень і вчинені дії (бездіяльність) відповідно до законів України;</w:t>
      </w:r>
    </w:p>
    <w:p w14:paraId="3F74D86A" w14:textId="77777777" w:rsidR="0080487F" w:rsidRPr="00EA6770" w:rsidRDefault="0080487F" w:rsidP="0080487F">
      <w:pPr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За повноту та достовірність інформації, що оприлюднюється на </w:t>
      </w:r>
      <w:proofErr w:type="spellStart"/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вебпорталі</w:t>
      </w:r>
      <w:proofErr w:type="spellEnd"/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 xml:space="preserve"> Уповноваженого органу з питань закупівель;</w:t>
      </w:r>
    </w:p>
    <w:p w14:paraId="009F395F" w14:textId="6395B5E9" w:rsidR="0080487F" w:rsidRPr="00EA6770" w:rsidRDefault="0080487F" w:rsidP="0080487F">
      <w:pPr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Cs/>
          <w:iCs/>
          <w:color w:val="000000"/>
          <w:sz w:val="28"/>
          <w:szCs w:val="28"/>
          <w:lang w:eastAsia="ru-RU"/>
        </w:rPr>
        <w:t>За порушення вимог, установлених Законом та нормативно-правовими актами, прийнятими на його виконання.</w:t>
      </w:r>
    </w:p>
    <w:p w14:paraId="0170A5A2" w14:textId="598EE03D" w:rsidR="00342A22" w:rsidRPr="00EA6770" w:rsidRDefault="00342A22" w:rsidP="0080487F">
      <w:pPr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</w:p>
    <w:p w14:paraId="593D5A54" w14:textId="21BF297A" w:rsidR="00342A22" w:rsidRPr="00EA6770" w:rsidRDefault="00342A22" w:rsidP="0080487F">
      <w:pPr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</w:p>
    <w:p w14:paraId="3DA6E272" w14:textId="77777777" w:rsidR="00342A22" w:rsidRPr="00EA6770" w:rsidRDefault="00342A22" w:rsidP="0080487F">
      <w:pPr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8"/>
          <w:szCs w:val="28"/>
          <w:lang w:eastAsia="ru-RU"/>
        </w:rPr>
      </w:pPr>
    </w:p>
    <w:p w14:paraId="044F126F" w14:textId="32FCC782" w:rsidR="0080487F" w:rsidRPr="00EA6770" w:rsidRDefault="0080487F" w:rsidP="00342A22">
      <w:pPr>
        <w:autoSpaceDE w:val="0"/>
        <w:autoSpaceDN w:val="0"/>
        <w:adjustRightInd w:val="0"/>
        <w:jc w:val="both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 w:rsidRPr="00EA6770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 xml:space="preserve">Секретар ради                                                        </w:t>
      </w:r>
      <w:r w:rsidR="00342A22" w:rsidRPr="00EA6770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342A22" w:rsidRPr="00EA6770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  <w:t xml:space="preserve">     </w:t>
      </w:r>
      <w:r w:rsidRPr="00EA6770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Микола ЛУПІЙ</w:t>
      </w:r>
    </w:p>
    <w:p w14:paraId="6882D276" w14:textId="77777777" w:rsidR="0080487F" w:rsidRPr="00342A22" w:rsidRDefault="0080487F" w:rsidP="0080487F">
      <w:pPr>
        <w:suppressAutoHyphens w:val="0"/>
        <w:spacing w:after="200" w:line="276" w:lineRule="auto"/>
        <w:jc w:val="both"/>
        <w:rPr>
          <w:rFonts w:ascii="Century" w:hAnsi="Century"/>
          <w:sz w:val="28"/>
          <w:szCs w:val="28"/>
          <w:lang w:eastAsia="ru-RU"/>
        </w:rPr>
      </w:pPr>
    </w:p>
    <w:p w14:paraId="3C50385A" w14:textId="0739F858" w:rsidR="00101482" w:rsidRPr="00342A22" w:rsidRDefault="00101482" w:rsidP="001E79AF">
      <w:pPr>
        <w:widowControl w:val="0"/>
        <w:tabs>
          <w:tab w:val="left" w:pos="5955"/>
        </w:tabs>
        <w:autoSpaceDE w:val="0"/>
        <w:autoSpaceDN w:val="0"/>
        <w:adjustRightInd w:val="0"/>
        <w:spacing w:before="45" w:after="15"/>
        <w:rPr>
          <w:rFonts w:ascii="Century" w:hAnsi="Century"/>
        </w:rPr>
      </w:pPr>
    </w:p>
    <w:sectPr w:rsidR="00101482" w:rsidRPr="00342A22" w:rsidSect="00342A22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2132E" w14:textId="77777777" w:rsidR="0021544C" w:rsidRDefault="0021544C" w:rsidP="00B45203">
      <w:r>
        <w:separator/>
      </w:r>
    </w:p>
  </w:endnote>
  <w:endnote w:type="continuationSeparator" w:id="0">
    <w:p w14:paraId="0E5FFEE9" w14:textId="77777777" w:rsidR="0021544C" w:rsidRDefault="0021544C" w:rsidP="00B45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5F8CF" w14:textId="77777777" w:rsidR="0021544C" w:rsidRDefault="0021544C" w:rsidP="00B45203">
      <w:r>
        <w:separator/>
      </w:r>
    </w:p>
  </w:footnote>
  <w:footnote w:type="continuationSeparator" w:id="0">
    <w:p w14:paraId="15BF138D" w14:textId="77777777" w:rsidR="0021544C" w:rsidRDefault="0021544C" w:rsidP="00B45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F32C3"/>
    <w:multiLevelType w:val="hybridMultilevel"/>
    <w:tmpl w:val="5B4498C0"/>
    <w:lvl w:ilvl="0" w:tplc="ED44F70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10F1909"/>
    <w:multiLevelType w:val="hybridMultilevel"/>
    <w:tmpl w:val="24D2E5B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C2D99"/>
    <w:multiLevelType w:val="multilevel"/>
    <w:tmpl w:val="EBAE0E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272F00A6"/>
    <w:multiLevelType w:val="multilevel"/>
    <w:tmpl w:val="A1547B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 w15:restartNumberingAfterBreak="0">
    <w:nsid w:val="2B454146"/>
    <w:multiLevelType w:val="multilevel"/>
    <w:tmpl w:val="C480FA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5" w15:restartNumberingAfterBreak="0">
    <w:nsid w:val="34420612"/>
    <w:multiLevelType w:val="multilevel"/>
    <w:tmpl w:val="3E62AD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38705EA6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DB63BA8"/>
    <w:multiLevelType w:val="hybridMultilevel"/>
    <w:tmpl w:val="020CC2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4672A"/>
    <w:multiLevelType w:val="hybridMultilevel"/>
    <w:tmpl w:val="16DC5FE0"/>
    <w:lvl w:ilvl="0" w:tplc="A7C246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555555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133DC8"/>
    <w:multiLevelType w:val="multilevel"/>
    <w:tmpl w:val="E4C4D61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0" w15:restartNumberingAfterBreak="0">
    <w:nsid w:val="46FE3FDE"/>
    <w:multiLevelType w:val="hybridMultilevel"/>
    <w:tmpl w:val="2698E6C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DA0139"/>
    <w:multiLevelType w:val="multilevel"/>
    <w:tmpl w:val="418E36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2" w15:restartNumberingAfterBreak="0">
    <w:nsid w:val="61ED0301"/>
    <w:multiLevelType w:val="multilevel"/>
    <w:tmpl w:val="F408768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 w15:restartNumberingAfterBreak="0">
    <w:nsid w:val="69FD63B5"/>
    <w:multiLevelType w:val="multilevel"/>
    <w:tmpl w:val="9FF61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4" w15:restartNumberingAfterBreak="0">
    <w:nsid w:val="767F3D69"/>
    <w:multiLevelType w:val="multilevel"/>
    <w:tmpl w:val="5A54B20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5" w15:restartNumberingAfterBreak="0">
    <w:nsid w:val="76EB61F8"/>
    <w:multiLevelType w:val="multilevel"/>
    <w:tmpl w:val="459CCD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13"/>
  </w:num>
  <w:num w:numId="4">
    <w:abstractNumId w:val="5"/>
  </w:num>
  <w:num w:numId="5">
    <w:abstractNumId w:val="9"/>
  </w:num>
  <w:num w:numId="6">
    <w:abstractNumId w:val="11"/>
  </w:num>
  <w:num w:numId="7">
    <w:abstractNumId w:val="12"/>
  </w:num>
  <w:num w:numId="8">
    <w:abstractNumId w:val="2"/>
  </w:num>
  <w:num w:numId="9">
    <w:abstractNumId w:val="4"/>
  </w:num>
  <w:num w:numId="10">
    <w:abstractNumId w:val="14"/>
  </w:num>
  <w:num w:numId="11">
    <w:abstractNumId w:val="15"/>
  </w:num>
  <w:num w:numId="12">
    <w:abstractNumId w:val="0"/>
  </w:num>
  <w:num w:numId="13">
    <w:abstractNumId w:val="8"/>
  </w:num>
  <w:num w:numId="14">
    <w:abstractNumId w:val="6"/>
  </w:num>
  <w:num w:numId="15">
    <w:abstractNumId w:val="10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AF2"/>
    <w:rsid w:val="000014CD"/>
    <w:rsid w:val="00007F00"/>
    <w:rsid w:val="00011C85"/>
    <w:rsid w:val="00013FE9"/>
    <w:rsid w:val="0001511C"/>
    <w:rsid w:val="0008431C"/>
    <w:rsid w:val="00096889"/>
    <w:rsid w:val="000A2461"/>
    <w:rsid w:val="000C7122"/>
    <w:rsid w:val="000D5902"/>
    <w:rsid w:val="00101482"/>
    <w:rsid w:val="001045DB"/>
    <w:rsid w:val="00111C86"/>
    <w:rsid w:val="00120E35"/>
    <w:rsid w:val="00123CAD"/>
    <w:rsid w:val="0013537E"/>
    <w:rsid w:val="00140EBE"/>
    <w:rsid w:val="001528B5"/>
    <w:rsid w:val="001542D1"/>
    <w:rsid w:val="00156D2E"/>
    <w:rsid w:val="0015745B"/>
    <w:rsid w:val="00160562"/>
    <w:rsid w:val="0017728B"/>
    <w:rsid w:val="001927D6"/>
    <w:rsid w:val="00192BA0"/>
    <w:rsid w:val="0019387A"/>
    <w:rsid w:val="001B056F"/>
    <w:rsid w:val="001C0034"/>
    <w:rsid w:val="001E0321"/>
    <w:rsid w:val="001E79AF"/>
    <w:rsid w:val="001F0AEA"/>
    <w:rsid w:val="001F72D6"/>
    <w:rsid w:val="001F762A"/>
    <w:rsid w:val="00207FAB"/>
    <w:rsid w:val="00210682"/>
    <w:rsid w:val="00210D5D"/>
    <w:rsid w:val="0021544C"/>
    <w:rsid w:val="00241D71"/>
    <w:rsid w:val="002440D0"/>
    <w:rsid w:val="00250E84"/>
    <w:rsid w:val="0027270B"/>
    <w:rsid w:val="00272E47"/>
    <w:rsid w:val="00281E55"/>
    <w:rsid w:val="0028552A"/>
    <w:rsid w:val="002860BE"/>
    <w:rsid w:val="002A2DFA"/>
    <w:rsid w:val="002A3232"/>
    <w:rsid w:val="002A4D1D"/>
    <w:rsid w:val="002A6712"/>
    <w:rsid w:val="002A6A9D"/>
    <w:rsid w:val="002B1920"/>
    <w:rsid w:val="002B33DE"/>
    <w:rsid w:val="002D0DAF"/>
    <w:rsid w:val="002F5F14"/>
    <w:rsid w:val="00306225"/>
    <w:rsid w:val="00326C12"/>
    <w:rsid w:val="00342A22"/>
    <w:rsid w:val="0034563A"/>
    <w:rsid w:val="00347451"/>
    <w:rsid w:val="00353C5A"/>
    <w:rsid w:val="0037386D"/>
    <w:rsid w:val="0039368D"/>
    <w:rsid w:val="003A0663"/>
    <w:rsid w:val="003A137F"/>
    <w:rsid w:val="003B2CFC"/>
    <w:rsid w:val="003B58F1"/>
    <w:rsid w:val="003B6279"/>
    <w:rsid w:val="003E27B3"/>
    <w:rsid w:val="003F2640"/>
    <w:rsid w:val="00423602"/>
    <w:rsid w:val="00435E71"/>
    <w:rsid w:val="004528EB"/>
    <w:rsid w:val="004572C4"/>
    <w:rsid w:val="00463EAA"/>
    <w:rsid w:val="0047146E"/>
    <w:rsid w:val="004761A2"/>
    <w:rsid w:val="00480D57"/>
    <w:rsid w:val="00482AAA"/>
    <w:rsid w:val="004D513F"/>
    <w:rsid w:val="004E4133"/>
    <w:rsid w:val="004F455F"/>
    <w:rsid w:val="0050197E"/>
    <w:rsid w:val="00506E34"/>
    <w:rsid w:val="00513155"/>
    <w:rsid w:val="005218C4"/>
    <w:rsid w:val="0053069B"/>
    <w:rsid w:val="005806E0"/>
    <w:rsid w:val="00594423"/>
    <w:rsid w:val="005A1EB6"/>
    <w:rsid w:val="005B2817"/>
    <w:rsid w:val="005B63DB"/>
    <w:rsid w:val="005C1D00"/>
    <w:rsid w:val="005D2293"/>
    <w:rsid w:val="005E3B5B"/>
    <w:rsid w:val="005F0F8E"/>
    <w:rsid w:val="00604AF1"/>
    <w:rsid w:val="0060617C"/>
    <w:rsid w:val="00606678"/>
    <w:rsid w:val="0061017E"/>
    <w:rsid w:val="00614465"/>
    <w:rsid w:val="0061509A"/>
    <w:rsid w:val="00623524"/>
    <w:rsid w:val="00632165"/>
    <w:rsid w:val="00640ED9"/>
    <w:rsid w:val="0065677D"/>
    <w:rsid w:val="0066799A"/>
    <w:rsid w:val="0067131A"/>
    <w:rsid w:val="006722C1"/>
    <w:rsid w:val="006852A5"/>
    <w:rsid w:val="0068573F"/>
    <w:rsid w:val="00690DE9"/>
    <w:rsid w:val="006916DC"/>
    <w:rsid w:val="00691AF2"/>
    <w:rsid w:val="00697262"/>
    <w:rsid w:val="00697EB7"/>
    <w:rsid w:val="006E07BA"/>
    <w:rsid w:val="006E68B8"/>
    <w:rsid w:val="007052D5"/>
    <w:rsid w:val="007225F3"/>
    <w:rsid w:val="00726087"/>
    <w:rsid w:val="00730DF3"/>
    <w:rsid w:val="007340AF"/>
    <w:rsid w:val="007422BA"/>
    <w:rsid w:val="00747D17"/>
    <w:rsid w:val="00756F2D"/>
    <w:rsid w:val="0078619F"/>
    <w:rsid w:val="00787D6D"/>
    <w:rsid w:val="007929B5"/>
    <w:rsid w:val="00795277"/>
    <w:rsid w:val="00795311"/>
    <w:rsid w:val="007A538C"/>
    <w:rsid w:val="007B66EB"/>
    <w:rsid w:val="007D231E"/>
    <w:rsid w:val="007D3D83"/>
    <w:rsid w:val="007E2680"/>
    <w:rsid w:val="007E3D8B"/>
    <w:rsid w:val="007E3F33"/>
    <w:rsid w:val="007E742A"/>
    <w:rsid w:val="0080487F"/>
    <w:rsid w:val="00815764"/>
    <w:rsid w:val="00817E20"/>
    <w:rsid w:val="00823D33"/>
    <w:rsid w:val="00872C9A"/>
    <w:rsid w:val="00886A94"/>
    <w:rsid w:val="008A7DB5"/>
    <w:rsid w:val="008B0DC7"/>
    <w:rsid w:val="008B56A4"/>
    <w:rsid w:val="008B579C"/>
    <w:rsid w:val="008B6C51"/>
    <w:rsid w:val="008C2927"/>
    <w:rsid w:val="00902439"/>
    <w:rsid w:val="0090297D"/>
    <w:rsid w:val="00916909"/>
    <w:rsid w:val="0094129A"/>
    <w:rsid w:val="00967593"/>
    <w:rsid w:val="00974D3B"/>
    <w:rsid w:val="0097788C"/>
    <w:rsid w:val="00993879"/>
    <w:rsid w:val="00994C5D"/>
    <w:rsid w:val="009E4F22"/>
    <w:rsid w:val="009F0EF8"/>
    <w:rsid w:val="009F2439"/>
    <w:rsid w:val="00A0501F"/>
    <w:rsid w:val="00A27B03"/>
    <w:rsid w:val="00A3063F"/>
    <w:rsid w:val="00A72A2D"/>
    <w:rsid w:val="00A94836"/>
    <w:rsid w:val="00AB52DE"/>
    <w:rsid w:val="00AB603C"/>
    <w:rsid w:val="00AD5CFF"/>
    <w:rsid w:val="00AE5055"/>
    <w:rsid w:val="00B05F3D"/>
    <w:rsid w:val="00B35F87"/>
    <w:rsid w:val="00B45203"/>
    <w:rsid w:val="00B525EB"/>
    <w:rsid w:val="00B54F35"/>
    <w:rsid w:val="00B55894"/>
    <w:rsid w:val="00B87B18"/>
    <w:rsid w:val="00B9254F"/>
    <w:rsid w:val="00BA5A33"/>
    <w:rsid w:val="00BB5153"/>
    <w:rsid w:val="00BD0977"/>
    <w:rsid w:val="00BD4631"/>
    <w:rsid w:val="00BD7425"/>
    <w:rsid w:val="00C04E9C"/>
    <w:rsid w:val="00C0742B"/>
    <w:rsid w:val="00C22124"/>
    <w:rsid w:val="00C22B84"/>
    <w:rsid w:val="00C368BC"/>
    <w:rsid w:val="00C516A7"/>
    <w:rsid w:val="00C859ED"/>
    <w:rsid w:val="00CA32D9"/>
    <w:rsid w:val="00CA4174"/>
    <w:rsid w:val="00CA4340"/>
    <w:rsid w:val="00CA4B9A"/>
    <w:rsid w:val="00CC1738"/>
    <w:rsid w:val="00CC2420"/>
    <w:rsid w:val="00CC3188"/>
    <w:rsid w:val="00CD70CE"/>
    <w:rsid w:val="00CE001B"/>
    <w:rsid w:val="00D03B21"/>
    <w:rsid w:val="00D15D62"/>
    <w:rsid w:val="00D25080"/>
    <w:rsid w:val="00D253F7"/>
    <w:rsid w:val="00D37B11"/>
    <w:rsid w:val="00D37FAA"/>
    <w:rsid w:val="00D459D5"/>
    <w:rsid w:val="00D52AAC"/>
    <w:rsid w:val="00D52D7F"/>
    <w:rsid w:val="00D60112"/>
    <w:rsid w:val="00D751D9"/>
    <w:rsid w:val="00D775FF"/>
    <w:rsid w:val="00D91DCD"/>
    <w:rsid w:val="00DB32A8"/>
    <w:rsid w:val="00DB6506"/>
    <w:rsid w:val="00DC5F56"/>
    <w:rsid w:val="00DE270C"/>
    <w:rsid w:val="00DF2E79"/>
    <w:rsid w:val="00DF4C94"/>
    <w:rsid w:val="00DF7FA2"/>
    <w:rsid w:val="00E06358"/>
    <w:rsid w:val="00E21A8C"/>
    <w:rsid w:val="00E475F5"/>
    <w:rsid w:val="00E577CC"/>
    <w:rsid w:val="00E608AB"/>
    <w:rsid w:val="00E70A04"/>
    <w:rsid w:val="00E876CD"/>
    <w:rsid w:val="00EA6770"/>
    <w:rsid w:val="00EC256F"/>
    <w:rsid w:val="00ED1D8B"/>
    <w:rsid w:val="00EE286E"/>
    <w:rsid w:val="00EE2A66"/>
    <w:rsid w:val="00EE591D"/>
    <w:rsid w:val="00F00AB5"/>
    <w:rsid w:val="00F071E6"/>
    <w:rsid w:val="00F16EDF"/>
    <w:rsid w:val="00F21ADA"/>
    <w:rsid w:val="00F245B5"/>
    <w:rsid w:val="00F4189F"/>
    <w:rsid w:val="00F43D51"/>
    <w:rsid w:val="00F73150"/>
    <w:rsid w:val="00F74037"/>
    <w:rsid w:val="00F75F8C"/>
    <w:rsid w:val="00F9766C"/>
    <w:rsid w:val="00FB6AC2"/>
    <w:rsid w:val="00FE2BC0"/>
    <w:rsid w:val="00FF0D80"/>
    <w:rsid w:val="00FF5E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190BDE"/>
  <w15:docId w15:val="{CC9F937D-A161-4CE2-9D1A-6F8635007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787D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87D6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87D6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link w:val="60"/>
    <w:uiPriority w:val="9"/>
    <w:qFormat/>
    <w:rsid w:val="0008431C"/>
    <w:pPr>
      <w:suppressAutoHyphens w:val="0"/>
      <w:spacing w:before="100" w:beforeAutospacing="1" w:after="100" w:afterAutospacing="1"/>
      <w:outlineLvl w:val="5"/>
    </w:pPr>
    <w:rPr>
      <w:b/>
      <w:bCs/>
      <w:sz w:val="15"/>
      <w:szCs w:val="15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1"/>
    <w:rsid w:val="0068573F"/>
    <w:rPr>
      <w:spacing w:val="10"/>
      <w:shd w:val="clear" w:color="auto" w:fill="FFFFFF"/>
    </w:rPr>
  </w:style>
  <w:style w:type="character" w:customStyle="1" w:styleId="11">
    <w:name w:val="Заголовок №1_"/>
    <w:link w:val="12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1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2">
    <w:name w:val="Заголовок №1"/>
    <w:basedOn w:val="a"/>
    <w:link w:val="1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rsid w:val="00F43D51"/>
    <w:pPr>
      <w:suppressAutoHyphens w:val="0"/>
      <w:spacing w:line="300" w:lineRule="atLeast"/>
      <w:jc w:val="center"/>
    </w:pPr>
    <w:rPr>
      <w:lang w:val="ru-RU" w:eastAsia="ru-RU"/>
    </w:rPr>
  </w:style>
  <w:style w:type="paragraph" w:styleId="ab">
    <w:name w:val="Normal (Web)"/>
    <w:basedOn w:val="a"/>
    <w:uiPriority w:val="99"/>
    <w:unhideWhenUsed/>
    <w:rsid w:val="00815764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60">
    <w:name w:val="Заголовок 6 Знак"/>
    <w:basedOn w:val="a0"/>
    <w:link w:val="6"/>
    <w:uiPriority w:val="9"/>
    <w:rsid w:val="0008431C"/>
    <w:rPr>
      <w:rFonts w:ascii="Times New Roman" w:eastAsia="Times New Roman" w:hAnsi="Times New Roman" w:cs="Times New Roman"/>
      <w:b/>
      <w:bCs/>
      <w:sz w:val="15"/>
      <w:szCs w:val="15"/>
      <w:lang w:val="ru-RU" w:eastAsia="ru-RU"/>
    </w:rPr>
  </w:style>
  <w:style w:type="character" w:styleId="ac">
    <w:name w:val="Hyperlink"/>
    <w:basedOn w:val="a0"/>
    <w:uiPriority w:val="99"/>
    <w:unhideWhenUsed/>
    <w:rsid w:val="003E27B3"/>
    <w:rPr>
      <w:color w:val="0000FF" w:themeColor="hyperlink"/>
      <w:u w:val="single"/>
    </w:rPr>
  </w:style>
  <w:style w:type="paragraph" w:styleId="ad">
    <w:name w:val="No Spacing"/>
    <w:uiPriority w:val="1"/>
    <w:qFormat/>
    <w:rsid w:val="00690D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787D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787D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787D6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fontstyle13">
    <w:name w:val="fontstyle13"/>
    <w:basedOn w:val="a0"/>
    <w:rsid w:val="00FE2BC0"/>
  </w:style>
  <w:style w:type="paragraph" w:customStyle="1" w:styleId="13">
    <w:name w:val="1"/>
    <w:basedOn w:val="a"/>
    <w:rsid w:val="00FE2BC0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style5">
    <w:name w:val="style5"/>
    <w:basedOn w:val="a"/>
    <w:rsid w:val="00FE2BC0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fontstyle14">
    <w:name w:val="fontstyle14"/>
    <w:basedOn w:val="a0"/>
    <w:rsid w:val="00FE2BC0"/>
  </w:style>
  <w:style w:type="paragraph" w:customStyle="1" w:styleId="style8">
    <w:name w:val="style8"/>
    <w:basedOn w:val="a"/>
    <w:rsid w:val="00FE2BC0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fontstyle18">
    <w:name w:val="fontstyle18"/>
    <w:basedOn w:val="a0"/>
    <w:rsid w:val="00FE2BC0"/>
  </w:style>
  <w:style w:type="paragraph" w:customStyle="1" w:styleId="style6">
    <w:name w:val="style6"/>
    <w:basedOn w:val="a"/>
    <w:rsid w:val="00FE2BC0"/>
    <w:pPr>
      <w:suppressAutoHyphens w:val="0"/>
      <w:spacing w:before="100" w:beforeAutospacing="1" w:after="100" w:afterAutospacing="1"/>
    </w:pPr>
    <w:rPr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60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ADD62-66EE-4720-B7B1-9B285458C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8043</Words>
  <Characters>4586</Characters>
  <Application>Microsoft Office Word</Application>
  <DocSecurity>0</DocSecurity>
  <Lines>38</Lines>
  <Paragraphs>25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Secretary</cp:lastModifiedBy>
  <cp:revision>2</cp:revision>
  <cp:lastPrinted>2022-03-15T13:40:00Z</cp:lastPrinted>
  <dcterms:created xsi:type="dcterms:W3CDTF">2022-03-16T15:15:00Z</dcterms:created>
  <dcterms:modified xsi:type="dcterms:W3CDTF">2022-03-16T15:15:00Z</dcterms:modified>
</cp:coreProperties>
</file>